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C87" w:rsidRPr="00804B23" w:rsidRDefault="00053C87" w:rsidP="00734B47">
      <w:pPr>
        <w:spacing w:line="259" w:lineRule="auto"/>
        <w:ind w:left="0" w:right="2" w:firstLine="0"/>
        <w:rPr>
          <w:rFonts w:asciiTheme="majorHAnsi" w:hAnsiTheme="majorHAnsi"/>
          <w:sz w:val="22"/>
        </w:rPr>
      </w:pPr>
    </w:p>
    <w:p w:rsidR="00053C87" w:rsidRPr="00804B23" w:rsidRDefault="00115EC6">
      <w:pPr>
        <w:spacing w:line="259" w:lineRule="auto"/>
        <w:ind w:left="3961" w:firstLine="0"/>
        <w:jc w:val="left"/>
        <w:rPr>
          <w:rFonts w:asciiTheme="majorHAnsi" w:hAnsiTheme="majorHAnsi"/>
          <w:sz w:val="22"/>
        </w:rPr>
      </w:pPr>
      <w:r w:rsidRPr="00804B23">
        <w:rPr>
          <w:rFonts w:asciiTheme="majorHAnsi" w:hAnsiTheme="majorHAnsi"/>
          <w:noProof/>
          <w:sz w:val="22"/>
          <w:lang w:bidi="ar-SA"/>
        </w:rPr>
        <w:drawing>
          <wp:inline distT="0" distB="0" distL="0" distR="0">
            <wp:extent cx="965200" cy="880533"/>
            <wp:effectExtent l="0" t="0" r="635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692" cy="88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C87" w:rsidRPr="00804B23" w:rsidRDefault="00115EC6" w:rsidP="001643B3">
      <w:pPr>
        <w:spacing w:line="259" w:lineRule="auto"/>
        <w:ind w:left="18" w:firstLine="0"/>
        <w:jc w:val="center"/>
        <w:rPr>
          <w:rFonts w:asciiTheme="majorHAnsi" w:hAnsiTheme="majorHAnsi"/>
          <w:sz w:val="22"/>
        </w:rPr>
      </w:pPr>
      <w:r w:rsidRPr="00804B23">
        <w:rPr>
          <w:rFonts w:asciiTheme="majorHAnsi" w:eastAsia="Calibri" w:hAnsiTheme="majorHAnsi" w:cs="Calibri"/>
          <w:b/>
          <w:sz w:val="22"/>
        </w:rPr>
        <w:t xml:space="preserve">CONFEDERAZIONE SINDACALE AUTONOMA DI POLIZIA </w:t>
      </w:r>
    </w:p>
    <w:p w:rsidR="00053C87" w:rsidRPr="00804B23" w:rsidRDefault="00115EC6" w:rsidP="00954E94">
      <w:pPr>
        <w:spacing w:line="259" w:lineRule="auto"/>
        <w:ind w:right="70"/>
        <w:jc w:val="center"/>
        <w:rPr>
          <w:rFonts w:asciiTheme="majorHAnsi" w:hAnsiTheme="majorHAnsi"/>
          <w:sz w:val="22"/>
        </w:rPr>
      </w:pPr>
      <w:r w:rsidRPr="00804B23">
        <w:rPr>
          <w:rFonts w:asciiTheme="majorHAnsi" w:eastAsia="Calibri" w:hAnsiTheme="majorHAnsi" w:cs="Calibri"/>
          <w:b/>
          <w:color w:val="0000FF"/>
          <w:sz w:val="22"/>
        </w:rPr>
        <w:t xml:space="preserve">SEGRETERIA </w:t>
      </w:r>
      <w:r w:rsidR="00DE3D47" w:rsidRPr="00804B23">
        <w:rPr>
          <w:rFonts w:asciiTheme="majorHAnsi" w:eastAsia="Calibri" w:hAnsiTheme="majorHAnsi" w:cs="Calibri"/>
          <w:b/>
          <w:color w:val="0000FF"/>
          <w:sz w:val="22"/>
        </w:rPr>
        <w:t>GENERALE NAZIONAL</w:t>
      </w:r>
      <w:r w:rsidR="00954E94" w:rsidRPr="00804B23">
        <w:rPr>
          <w:rFonts w:asciiTheme="majorHAnsi" w:eastAsia="Calibri" w:hAnsiTheme="majorHAnsi" w:cs="Calibri"/>
          <w:b/>
          <w:color w:val="0000FF"/>
          <w:sz w:val="22"/>
        </w:rPr>
        <w:t>E</w:t>
      </w:r>
    </w:p>
    <w:p w:rsidR="00035368" w:rsidRDefault="00035368">
      <w:pPr>
        <w:spacing w:line="259" w:lineRule="auto"/>
        <w:ind w:left="0" w:firstLine="0"/>
        <w:jc w:val="left"/>
        <w:rPr>
          <w:rFonts w:asciiTheme="majorHAnsi" w:hAnsiTheme="majorHAnsi"/>
          <w:b/>
          <w:sz w:val="22"/>
        </w:rPr>
      </w:pPr>
    </w:p>
    <w:p w:rsidR="00035368" w:rsidRDefault="00035368">
      <w:pPr>
        <w:spacing w:line="259" w:lineRule="auto"/>
        <w:ind w:left="0" w:firstLine="0"/>
        <w:jc w:val="left"/>
        <w:rPr>
          <w:rFonts w:asciiTheme="majorHAnsi" w:hAnsiTheme="majorHAnsi"/>
          <w:b/>
          <w:sz w:val="22"/>
        </w:rPr>
      </w:pPr>
    </w:p>
    <w:p w:rsidR="00053C87" w:rsidRPr="00804B23" w:rsidRDefault="00115EC6">
      <w:pPr>
        <w:spacing w:line="259" w:lineRule="auto"/>
        <w:ind w:left="0" w:firstLine="0"/>
        <w:jc w:val="left"/>
        <w:rPr>
          <w:rFonts w:asciiTheme="majorHAnsi" w:hAnsiTheme="majorHAnsi"/>
          <w:sz w:val="22"/>
        </w:rPr>
      </w:pPr>
      <w:r w:rsidRPr="00804B23">
        <w:rPr>
          <w:rFonts w:asciiTheme="majorHAnsi" w:hAnsiTheme="majorHAnsi"/>
          <w:b/>
          <w:sz w:val="22"/>
        </w:rPr>
        <w:t xml:space="preserve">Prot.n. </w:t>
      </w:r>
      <w:r w:rsidR="00B32EA4" w:rsidRPr="00804B23">
        <w:rPr>
          <w:rFonts w:asciiTheme="majorHAnsi" w:hAnsiTheme="majorHAnsi"/>
          <w:b/>
          <w:sz w:val="22"/>
        </w:rPr>
        <w:t>0</w:t>
      </w:r>
      <w:r w:rsidR="00465F09" w:rsidRPr="00804B23">
        <w:rPr>
          <w:rFonts w:asciiTheme="majorHAnsi" w:hAnsiTheme="majorHAnsi"/>
          <w:b/>
          <w:sz w:val="22"/>
        </w:rPr>
        <w:t>2</w:t>
      </w:r>
      <w:r w:rsidR="005D0064">
        <w:rPr>
          <w:rFonts w:asciiTheme="majorHAnsi" w:hAnsiTheme="majorHAnsi"/>
          <w:b/>
          <w:sz w:val="22"/>
        </w:rPr>
        <w:t>6/SG-US</w:t>
      </w:r>
      <w:r w:rsidR="00C94455" w:rsidRPr="00804B23">
        <w:rPr>
          <w:rFonts w:asciiTheme="majorHAnsi" w:hAnsiTheme="majorHAnsi"/>
          <w:b/>
          <w:sz w:val="22"/>
        </w:rPr>
        <w:t>/20</w:t>
      </w:r>
      <w:r w:rsidRPr="00804B23">
        <w:rPr>
          <w:rFonts w:asciiTheme="majorHAnsi" w:hAnsiTheme="majorHAnsi"/>
          <w:b/>
          <w:sz w:val="22"/>
        </w:rPr>
        <w:t xml:space="preserve">                                                                 </w:t>
      </w:r>
      <w:r w:rsidR="00BA0E9E">
        <w:rPr>
          <w:rFonts w:asciiTheme="majorHAnsi" w:hAnsiTheme="majorHAnsi"/>
          <w:b/>
          <w:sz w:val="22"/>
        </w:rPr>
        <w:t xml:space="preserve">                                  </w:t>
      </w:r>
      <w:r w:rsidR="0098192C">
        <w:rPr>
          <w:rFonts w:asciiTheme="majorHAnsi" w:hAnsiTheme="majorHAnsi"/>
          <w:b/>
          <w:sz w:val="22"/>
        </w:rPr>
        <w:t xml:space="preserve">          </w:t>
      </w:r>
      <w:r w:rsidR="00BA0E9E">
        <w:rPr>
          <w:rFonts w:asciiTheme="majorHAnsi" w:hAnsiTheme="majorHAnsi"/>
          <w:b/>
          <w:sz w:val="22"/>
        </w:rPr>
        <w:t xml:space="preserve">   </w:t>
      </w:r>
      <w:r w:rsidRPr="00804B23">
        <w:rPr>
          <w:rFonts w:asciiTheme="majorHAnsi" w:hAnsiTheme="majorHAnsi"/>
          <w:b/>
          <w:sz w:val="22"/>
        </w:rPr>
        <w:t xml:space="preserve">   Roma, </w:t>
      </w:r>
      <w:r w:rsidR="007511AC">
        <w:rPr>
          <w:rFonts w:asciiTheme="majorHAnsi" w:hAnsiTheme="majorHAnsi"/>
          <w:b/>
          <w:sz w:val="22"/>
        </w:rPr>
        <w:t>1</w:t>
      </w:r>
      <w:r w:rsidR="00C3040E">
        <w:rPr>
          <w:rFonts w:asciiTheme="majorHAnsi" w:hAnsiTheme="majorHAnsi"/>
          <w:b/>
          <w:sz w:val="22"/>
        </w:rPr>
        <w:t>3 maggio</w:t>
      </w:r>
      <w:r w:rsidR="00363B7C" w:rsidRPr="00804B23">
        <w:rPr>
          <w:rFonts w:asciiTheme="majorHAnsi" w:hAnsiTheme="majorHAnsi"/>
          <w:b/>
          <w:sz w:val="22"/>
        </w:rPr>
        <w:t xml:space="preserve"> </w:t>
      </w:r>
      <w:r w:rsidRPr="00804B23">
        <w:rPr>
          <w:rFonts w:asciiTheme="majorHAnsi" w:hAnsiTheme="majorHAnsi"/>
          <w:b/>
          <w:sz w:val="22"/>
        </w:rPr>
        <w:t xml:space="preserve">2020 </w:t>
      </w:r>
    </w:p>
    <w:p w:rsidR="00053C87" w:rsidRPr="00804B23" w:rsidRDefault="00053C87">
      <w:pPr>
        <w:spacing w:line="259" w:lineRule="auto"/>
        <w:ind w:left="0" w:firstLine="0"/>
        <w:jc w:val="left"/>
        <w:rPr>
          <w:rFonts w:asciiTheme="majorHAnsi" w:hAnsiTheme="majorHAnsi"/>
          <w:sz w:val="22"/>
        </w:rPr>
      </w:pPr>
    </w:p>
    <w:p w:rsidR="0059568C" w:rsidRPr="00804B23" w:rsidRDefault="0059568C" w:rsidP="00F064EC">
      <w:pPr>
        <w:ind w:left="-5" w:right="48"/>
        <w:rPr>
          <w:rFonts w:asciiTheme="majorHAnsi" w:hAnsiTheme="majorHAnsi"/>
          <w:b/>
          <w:sz w:val="22"/>
        </w:rPr>
      </w:pPr>
    </w:p>
    <w:p w:rsidR="00053C87" w:rsidRPr="00804B23" w:rsidRDefault="005B6E54" w:rsidP="00F064EC">
      <w:pPr>
        <w:ind w:left="-5" w:right="48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O</w:t>
      </w:r>
      <w:r w:rsidR="00115EC6" w:rsidRPr="00804B23">
        <w:rPr>
          <w:rFonts w:asciiTheme="majorHAnsi" w:hAnsiTheme="majorHAnsi"/>
          <w:b/>
          <w:sz w:val="22"/>
        </w:rPr>
        <w:t>GGETTO</w:t>
      </w:r>
      <w:r w:rsidR="00115EC6" w:rsidRPr="00804B23">
        <w:rPr>
          <w:rFonts w:asciiTheme="majorHAnsi" w:hAnsiTheme="majorHAnsi"/>
          <w:sz w:val="22"/>
        </w:rPr>
        <w:t>:</w:t>
      </w:r>
      <w:r w:rsidR="00B32EA4" w:rsidRPr="00804B23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</w:t>
      </w:r>
      <w:r w:rsidR="00C3040E">
        <w:rPr>
          <w:rFonts w:asciiTheme="majorHAnsi" w:eastAsia="Times New Roman" w:hAnsiTheme="majorHAnsi" w:cs="Times New Roman"/>
          <w:color w:val="auto"/>
          <w:sz w:val="22"/>
          <w:lang w:bidi="ar-SA"/>
        </w:rPr>
        <w:t>retribuzione pensionistica – ritardi procedure conteggi</w:t>
      </w:r>
    </w:p>
    <w:p w:rsidR="00954E94" w:rsidRPr="00804B23" w:rsidRDefault="00954E94" w:rsidP="00F064EC">
      <w:pPr>
        <w:ind w:left="-5" w:right="48"/>
        <w:rPr>
          <w:rFonts w:asciiTheme="majorHAnsi" w:hAnsiTheme="majorHAnsi"/>
          <w:sz w:val="22"/>
        </w:rPr>
      </w:pPr>
    </w:p>
    <w:p w:rsidR="003373A1" w:rsidRDefault="003373A1" w:rsidP="00954E94">
      <w:pPr>
        <w:spacing w:line="259" w:lineRule="auto"/>
        <w:ind w:left="4248" w:firstLine="0"/>
        <w:jc w:val="left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Al Signor Capo della Polizia</w:t>
      </w:r>
    </w:p>
    <w:p w:rsidR="006B6CF6" w:rsidRDefault="003373A1" w:rsidP="00954E94">
      <w:pPr>
        <w:spacing w:line="259" w:lineRule="auto"/>
        <w:ind w:left="4248" w:firstLine="0"/>
        <w:jc w:val="left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Direttore </w:t>
      </w:r>
      <w:r w:rsidR="006B6CF6">
        <w:rPr>
          <w:rFonts w:asciiTheme="majorHAnsi" w:hAnsiTheme="majorHAnsi"/>
          <w:b/>
          <w:sz w:val="22"/>
        </w:rPr>
        <w:t>Generale di Pubblica Sicurezza</w:t>
      </w:r>
    </w:p>
    <w:p w:rsidR="00F87D16" w:rsidRDefault="006B6CF6" w:rsidP="00954E94">
      <w:pPr>
        <w:spacing w:line="259" w:lineRule="auto"/>
        <w:ind w:left="4248" w:firstLine="0"/>
        <w:jc w:val="left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Prefetto dr. </w:t>
      </w:r>
      <w:r w:rsidR="00F87D16">
        <w:rPr>
          <w:rFonts w:asciiTheme="majorHAnsi" w:hAnsiTheme="majorHAnsi"/>
          <w:b/>
          <w:sz w:val="22"/>
        </w:rPr>
        <w:t>Franco Gabrielli</w:t>
      </w:r>
    </w:p>
    <w:p w:rsidR="00BB2B1A" w:rsidRDefault="00F87D16" w:rsidP="00954E94">
      <w:pPr>
        <w:spacing w:line="259" w:lineRule="auto"/>
        <w:ind w:left="4248" w:firstLine="0"/>
        <w:jc w:val="left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Dipartimento della</w:t>
      </w:r>
      <w:r w:rsidR="00BB2B1A">
        <w:rPr>
          <w:rFonts w:asciiTheme="majorHAnsi" w:hAnsiTheme="majorHAnsi"/>
          <w:b/>
          <w:sz w:val="22"/>
        </w:rPr>
        <w:t xml:space="preserve"> P. S.</w:t>
      </w:r>
    </w:p>
    <w:p w:rsidR="003C142F" w:rsidRDefault="003C142F" w:rsidP="00954E94">
      <w:pPr>
        <w:spacing w:line="259" w:lineRule="auto"/>
        <w:ind w:left="4248" w:firstLine="0"/>
        <w:jc w:val="left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                                                                                                    SEDE</w:t>
      </w:r>
    </w:p>
    <w:p w:rsidR="00BB2B1A" w:rsidRDefault="00BB2B1A" w:rsidP="00954E94">
      <w:pPr>
        <w:spacing w:line="259" w:lineRule="auto"/>
        <w:ind w:left="4248" w:firstLine="0"/>
        <w:jc w:val="left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E p c</w:t>
      </w:r>
    </w:p>
    <w:p w:rsidR="00053C87" w:rsidRDefault="00BB2B1A" w:rsidP="00954E94">
      <w:pPr>
        <w:spacing w:line="259" w:lineRule="auto"/>
        <w:ind w:left="4248" w:firstLine="0"/>
        <w:jc w:val="left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All’Ufficio</w:t>
      </w:r>
      <w:r w:rsidR="00115EC6" w:rsidRPr="00804B23">
        <w:rPr>
          <w:rFonts w:asciiTheme="majorHAnsi" w:hAnsiTheme="majorHAnsi"/>
          <w:b/>
          <w:sz w:val="22"/>
        </w:rPr>
        <w:t xml:space="preserve"> Relazioni Sindacali </w:t>
      </w:r>
    </w:p>
    <w:p w:rsidR="002176B8" w:rsidRPr="00804B23" w:rsidRDefault="00175CB3" w:rsidP="00954E94">
      <w:pPr>
        <w:spacing w:line="259" w:lineRule="auto"/>
        <w:ind w:left="4248" w:firstLine="0"/>
        <w:jc w:val="left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 xml:space="preserve">Vice prefetto </w:t>
      </w:r>
      <w:proofErr w:type="spellStart"/>
      <w:r>
        <w:rPr>
          <w:rFonts w:asciiTheme="majorHAnsi" w:hAnsiTheme="majorHAnsi"/>
          <w:b/>
          <w:sz w:val="22"/>
        </w:rPr>
        <w:t>di.ssa</w:t>
      </w:r>
      <w:proofErr w:type="spellEnd"/>
      <w:r w:rsidR="002176B8">
        <w:rPr>
          <w:rFonts w:asciiTheme="majorHAnsi" w:hAnsiTheme="majorHAnsi"/>
          <w:b/>
          <w:sz w:val="22"/>
        </w:rPr>
        <w:t xml:space="preserve"> </w:t>
      </w:r>
      <w:r w:rsidR="00685E87">
        <w:rPr>
          <w:rFonts w:asciiTheme="majorHAnsi" w:hAnsiTheme="majorHAnsi"/>
          <w:b/>
          <w:sz w:val="22"/>
        </w:rPr>
        <w:t xml:space="preserve">Maria De </w:t>
      </w:r>
      <w:proofErr w:type="spellStart"/>
      <w:r w:rsidR="00685E87">
        <w:rPr>
          <w:rFonts w:asciiTheme="majorHAnsi" w:hAnsiTheme="majorHAnsi"/>
          <w:b/>
          <w:sz w:val="22"/>
        </w:rPr>
        <w:t>Bartolomeis</w:t>
      </w:r>
      <w:proofErr w:type="spellEnd"/>
    </w:p>
    <w:p w:rsidR="00053C87" w:rsidRPr="00804B23" w:rsidRDefault="0059019C" w:rsidP="0059019C">
      <w:pPr>
        <w:spacing w:line="259" w:lineRule="auto"/>
        <w:ind w:left="2842" w:right="53" w:firstLine="698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 xml:space="preserve">              </w:t>
      </w:r>
      <w:r w:rsidR="00115EC6" w:rsidRPr="00804B23">
        <w:rPr>
          <w:rFonts w:asciiTheme="majorHAnsi" w:hAnsiTheme="majorHAnsi"/>
          <w:b/>
          <w:sz w:val="22"/>
        </w:rPr>
        <w:t xml:space="preserve">Dipartimento della Pubblica Sicurezza </w:t>
      </w:r>
    </w:p>
    <w:p w:rsidR="00053C87" w:rsidRPr="00804B23" w:rsidRDefault="00A9750B" w:rsidP="00954E94">
      <w:pPr>
        <w:spacing w:line="259" w:lineRule="auto"/>
        <w:ind w:left="0" w:right="5" w:firstLine="0"/>
        <w:jc w:val="right"/>
        <w:rPr>
          <w:rFonts w:asciiTheme="majorHAnsi" w:hAnsiTheme="majorHAnsi"/>
          <w:sz w:val="22"/>
        </w:rPr>
      </w:pPr>
      <w:r w:rsidRPr="00804B23">
        <w:rPr>
          <w:rFonts w:asciiTheme="majorHAnsi" w:hAnsiTheme="majorHAnsi"/>
          <w:b/>
          <w:sz w:val="22"/>
          <w:u w:val="single" w:color="000000"/>
        </w:rPr>
        <w:t>SEDE</w:t>
      </w:r>
    </w:p>
    <w:p w:rsidR="00BA13ED" w:rsidRDefault="00BF1916" w:rsidP="00BA13ED">
      <w:pPr>
        <w:spacing w:line="240" w:lineRule="auto"/>
        <w:ind w:left="0" w:firstLine="0"/>
        <w:jc w:val="left"/>
        <w:rPr>
          <w:rFonts w:asciiTheme="majorHAnsi" w:eastAsia="Times New Roman" w:hAnsiTheme="majorHAnsi" w:cs="Times New Roman"/>
          <w:b/>
          <w:i/>
          <w:color w:val="auto"/>
          <w:sz w:val="22"/>
          <w:lang w:bidi="ar-SA"/>
        </w:rPr>
      </w:pPr>
      <w:r>
        <w:rPr>
          <w:rFonts w:asciiTheme="majorHAnsi" w:eastAsia="Times New Roman" w:hAnsiTheme="majorHAnsi" w:cs="Times New Roman"/>
          <w:b/>
          <w:i/>
          <w:color w:val="auto"/>
          <w:sz w:val="22"/>
          <w:lang w:bidi="ar-SA"/>
        </w:rPr>
        <w:t xml:space="preserve">Pregiatissimo Signor </w:t>
      </w:r>
      <w:r w:rsidR="002768FA">
        <w:rPr>
          <w:rFonts w:asciiTheme="majorHAnsi" w:eastAsia="Times New Roman" w:hAnsiTheme="majorHAnsi" w:cs="Times New Roman"/>
          <w:b/>
          <w:i/>
          <w:color w:val="auto"/>
          <w:sz w:val="22"/>
          <w:lang w:bidi="ar-SA"/>
        </w:rPr>
        <w:t>Capo della Polizia,</w:t>
      </w:r>
    </w:p>
    <w:p w:rsidR="00A56E1B" w:rsidRDefault="002768FA" w:rsidP="00BA13ED">
      <w:pPr>
        <w:spacing w:line="240" w:lineRule="auto"/>
        <w:ind w:left="0" w:firstLine="0"/>
        <w:jc w:val="left"/>
        <w:rPr>
          <w:rFonts w:asciiTheme="majorHAnsi" w:eastAsia="Times New Roman" w:hAnsiTheme="majorHAnsi" w:cs="Times New Roman"/>
          <w:color w:val="auto"/>
          <w:sz w:val="22"/>
          <w:lang w:bidi="ar-SA"/>
        </w:rPr>
      </w:pPr>
      <w:r>
        <w:rPr>
          <w:rFonts w:asciiTheme="majorHAnsi" w:eastAsia="Times New Roman" w:hAnsiTheme="majorHAnsi" w:cs="Times New Roman"/>
          <w:b/>
          <w:i/>
          <w:color w:val="auto"/>
          <w:sz w:val="22"/>
          <w:lang w:bidi="ar-SA"/>
        </w:rPr>
        <w:t xml:space="preserve">               </w:t>
      </w:r>
    </w:p>
    <w:p w:rsidR="00A56E1B" w:rsidRDefault="00E346FE" w:rsidP="00BA13ED">
      <w:pPr>
        <w:spacing w:line="240" w:lineRule="auto"/>
        <w:ind w:left="0" w:firstLine="0"/>
        <w:jc w:val="left"/>
        <w:rPr>
          <w:rFonts w:asciiTheme="majorHAnsi" w:eastAsia="Times New Roman" w:hAnsiTheme="majorHAnsi" w:cs="Times New Roman"/>
          <w:color w:val="auto"/>
          <w:sz w:val="22"/>
          <w:lang w:bidi="ar-SA"/>
        </w:rPr>
      </w:pP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         La Segreteria Generale di questa O.S. segnala gli inaccettabili ritardi che si </w:t>
      </w:r>
      <w:r w:rsidR="008D2312">
        <w:rPr>
          <w:rFonts w:asciiTheme="majorHAnsi" w:eastAsia="Times New Roman" w:hAnsiTheme="majorHAnsi" w:cs="Times New Roman"/>
          <w:color w:val="auto"/>
          <w:sz w:val="22"/>
          <w:lang w:bidi="ar-SA"/>
        </w:rPr>
        <w:t>stanno accumulando</w:t>
      </w: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</w:t>
      </w:r>
      <w:r w:rsidR="00295810">
        <w:rPr>
          <w:rFonts w:asciiTheme="majorHAnsi" w:eastAsia="Times New Roman" w:hAnsiTheme="majorHAnsi" w:cs="Times New Roman"/>
          <w:color w:val="auto"/>
          <w:sz w:val="22"/>
          <w:lang w:bidi="ar-SA"/>
        </w:rPr>
        <w:t>prima della corresponsione del primo assegno pensionistico per il personale in quiescenza.</w:t>
      </w:r>
    </w:p>
    <w:p w:rsidR="00660B24" w:rsidRDefault="00EE2188" w:rsidP="00BA13ED">
      <w:pPr>
        <w:spacing w:line="240" w:lineRule="auto"/>
        <w:ind w:left="0" w:firstLine="0"/>
        <w:jc w:val="left"/>
        <w:rPr>
          <w:rFonts w:asciiTheme="majorHAnsi" w:eastAsia="Times New Roman" w:hAnsiTheme="majorHAnsi" w:cs="Times New Roman"/>
          <w:color w:val="auto"/>
          <w:sz w:val="22"/>
          <w:lang w:bidi="ar-SA"/>
        </w:rPr>
      </w:pP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          </w:t>
      </w:r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Dopo decenni di lotte sindacali per </w:t>
      </w:r>
      <w:r w:rsidR="003A407A">
        <w:rPr>
          <w:rFonts w:asciiTheme="majorHAnsi" w:eastAsia="Times New Roman" w:hAnsiTheme="majorHAnsi" w:cs="Times New Roman"/>
          <w:color w:val="auto"/>
          <w:sz w:val="22"/>
          <w:lang w:bidi="ar-SA"/>
        </w:rPr>
        <w:t>la conquista</w:t>
      </w:r>
      <w:r w:rsidR="008C5BEF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di</w:t>
      </w:r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diritti e garanzie</w:t>
      </w:r>
      <w:r w:rsidR="008C5BEF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per tutto il personale,</w:t>
      </w:r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alfine di migliorare il tempo di  vita e di lavoro di chi purtroppo </w:t>
      </w:r>
      <w:r w:rsidR="008C5BEF">
        <w:rPr>
          <w:rFonts w:asciiTheme="majorHAnsi" w:eastAsia="Times New Roman" w:hAnsiTheme="majorHAnsi" w:cs="Times New Roman"/>
          <w:color w:val="auto"/>
          <w:sz w:val="22"/>
          <w:lang w:bidi="ar-SA"/>
        </w:rPr>
        <w:t>molto spesso ha</w:t>
      </w:r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lasciato in strada carne, sangue e vita,  ci vediamo costretti a </w:t>
      </w:r>
      <w:r w:rsidR="00CA5CCF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segnalare</w:t>
      </w:r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</w:t>
      </w:r>
      <w:r w:rsidR="00D335E8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una farraginosa procedura burocratica </w:t>
      </w:r>
      <w:r w:rsidR="00660B24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che </w:t>
      </w:r>
      <w:r w:rsidR="008D2312">
        <w:rPr>
          <w:rFonts w:asciiTheme="majorHAnsi" w:eastAsia="Times New Roman" w:hAnsiTheme="majorHAnsi" w:cs="Times New Roman"/>
          <w:color w:val="auto"/>
          <w:sz w:val="22"/>
          <w:lang w:bidi="ar-SA"/>
        </w:rPr>
        <w:t>espone a grossi disagi u</w:t>
      </w:r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>na volta collocati in quiescenza</w:t>
      </w:r>
      <w:r w:rsidR="00660B24">
        <w:rPr>
          <w:rFonts w:asciiTheme="majorHAnsi" w:eastAsia="Times New Roman" w:hAnsiTheme="majorHAnsi" w:cs="Times New Roman"/>
          <w:color w:val="auto"/>
          <w:sz w:val="22"/>
          <w:lang w:bidi="ar-SA"/>
        </w:rPr>
        <w:t>.</w:t>
      </w:r>
    </w:p>
    <w:p w:rsidR="000A46C4" w:rsidRDefault="00660B24" w:rsidP="00BA13ED">
      <w:pPr>
        <w:spacing w:line="240" w:lineRule="auto"/>
        <w:ind w:left="0" w:firstLine="0"/>
        <w:jc w:val="left"/>
        <w:rPr>
          <w:rFonts w:asciiTheme="majorHAnsi" w:eastAsia="Times New Roman" w:hAnsiTheme="majorHAnsi" w:cs="Times New Roman"/>
          <w:color w:val="auto"/>
          <w:sz w:val="22"/>
          <w:lang w:bidi="ar-SA"/>
        </w:rPr>
      </w:pP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         Ci giungono, infatti, attraverso la nostra struttura sindacale parallela </w:t>
      </w:r>
      <w:proofErr w:type="spellStart"/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>Consap</w:t>
      </w:r>
      <w:proofErr w:type="spellEnd"/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Pensionati, numerose segnalazioni di </w:t>
      </w:r>
      <w:r w:rsidR="001143C7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appartenenti all’amministrazione posti in quiescenza </w:t>
      </w:r>
      <w:r w:rsidR="008D2312">
        <w:rPr>
          <w:rFonts w:asciiTheme="majorHAnsi" w:eastAsia="Times New Roman" w:hAnsiTheme="majorHAnsi" w:cs="Times New Roman"/>
          <w:color w:val="auto"/>
          <w:sz w:val="22"/>
          <w:lang w:bidi="ar-SA"/>
        </w:rPr>
        <w:t>inerenti ritardi</w:t>
      </w:r>
      <w:r w:rsidR="00FF0E27">
        <w:rPr>
          <w:rFonts w:asciiTheme="majorHAnsi" w:eastAsia="Times New Roman" w:hAnsiTheme="majorHAnsi" w:cs="Times New Roman"/>
          <w:color w:val="auto"/>
          <w:sz w:val="22"/>
          <w:lang w:bidi="ar-SA"/>
        </w:rPr>
        <w:t>, c</w:t>
      </w:r>
      <w:r w:rsidR="001143C7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on attese lunghe </w:t>
      </w:r>
      <w:r w:rsidR="00FF0E27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finanche </w:t>
      </w:r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6/7 mesi per l'erogazione del primo cedolino pensionistico </w:t>
      </w:r>
      <w:r w:rsidR="008D2312">
        <w:rPr>
          <w:rFonts w:asciiTheme="majorHAnsi" w:eastAsia="Times New Roman" w:hAnsiTheme="majorHAnsi" w:cs="Times New Roman"/>
          <w:color w:val="auto"/>
          <w:sz w:val="22"/>
          <w:lang w:bidi="ar-SA"/>
        </w:rPr>
        <w:t>e fino</w:t>
      </w:r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a 30 mesi per il </w:t>
      </w:r>
      <w:proofErr w:type="spellStart"/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>Tfs</w:t>
      </w:r>
      <w:proofErr w:type="spellEnd"/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(la legge di stabilità del 1 Gennaio 2014 fissava i termini per il pagamento del </w:t>
      </w:r>
      <w:proofErr w:type="spellStart"/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>tfs</w:t>
      </w:r>
      <w:proofErr w:type="spellEnd"/>
      <w:r w:rsidR="00BF1916" w:rsidRPr="00BF191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a 27 mesi per i colleghi collocati in pensione di anzianità)</w:t>
      </w:r>
      <w:r w:rsidR="001F4B3D">
        <w:rPr>
          <w:rFonts w:asciiTheme="majorHAnsi" w:eastAsia="Times New Roman" w:hAnsiTheme="majorHAnsi" w:cs="Times New Roman"/>
          <w:color w:val="auto"/>
          <w:sz w:val="22"/>
          <w:lang w:bidi="ar-SA"/>
        </w:rPr>
        <w:t>, da parte dell’istituto</w:t>
      </w:r>
      <w:r w:rsidR="003A71DF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nazionale di previdenza sociale.</w:t>
      </w:r>
    </w:p>
    <w:p w:rsidR="00A864B8" w:rsidRDefault="000A46C4" w:rsidP="00BA13ED">
      <w:pPr>
        <w:spacing w:line="240" w:lineRule="auto"/>
        <w:ind w:left="0" w:firstLine="0"/>
        <w:jc w:val="left"/>
        <w:rPr>
          <w:rFonts w:asciiTheme="majorHAnsi" w:eastAsia="Times New Roman" w:hAnsiTheme="majorHAnsi" w:cs="Times New Roman"/>
          <w:color w:val="auto"/>
          <w:sz w:val="22"/>
          <w:lang w:bidi="ar-SA"/>
        </w:rPr>
      </w:pP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         Come facilmente comprensibile, ciò comporta grandi difficoltà</w:t>
      </w:r>
      <w:r w:rsidR="0023665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per quanti rimangono stritolati da questo meccanismo</w:t>
      </w:r>
      <w:r w:rsidR="00A864B8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burocratico</w:t>
      </w:r>
      <w:r w:rsidR="009E3992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, che li priva fin da subito di stipendio, pensione e </w:t>
      </w:r>
      <w:proofErr w:type="spellStart"/>
      <w:r w:rsidR="009E3992">
        <w:rPr>
          <w:rFonts w:asciiTheme="majorHAnsi" w:eastAsia="Times New Roman" w:hAnsiTheme="majorHAnsi" w:cs="Times New Roman"/>
          <w:color w:val="auto"/>
          <w:sz w:val="22"/>
          <w:lang w:bidi="ar-SA"/>
        </w:rPr>
        <w:t>tfs</w:t>
      </w:r>
      <w:proofErr w:type="spellEnd"/>
      <w:r w:rsidR="009E3992">
        <w:rPr>
          <w:rFonts w:asciiTheme="majorHAnsi" w:eastAsia="Times New Roman" w:hAnsiTheme="majorHAnsi" w:cs="Times New Roman"/>
          <w:color w:val="auto"/>
          <w:sz w:val="22"/>
          <w:lang w:bidi="ar-SA"/>
        </w:rPr>
        <w:t>.</w:t>
      </w:r>
    </w:p>
    <w:p w:rsidR="00C3040E" w:rsidRDefault="00A864B8" w:rsidP="00BA13ED">
      <w:pPr>
        <w:spacing w:line="240" w:lineRule="auto"/>
        <w:ind w:left="0" w:firstLine="0"/>
        <w:jc w:val="left"/>
        <w:rPr>
          <w:rFonts w:asciiTheme="majorHAnsi" w:eastAsia="Times New Roman" w:hAnsiTheme="majorHAnsi" w:cs="Times New Roman"/>
          <w:color w:val="auto"/>
          <w:sz w:val="22"/>
          <w:lang w:bidi="ar-SA"/>
        </w:rPr>
      </w:pP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         </w:t>
      </w:r>
      <w:r w:rsidR="00BB71A1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Da informazioni assunte </w:t>
      </w:r>
      <w:r w:rsidR="005A7BD6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i ritardi nella procedura sono da ascrivere a tempistiche </w:t>
      </w:r>
      <w:r w:rsidR="00135625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Inps che pro sembrerebbero essere ulteriormente appesantita dall’assenza di un rendicontazione </w:t>
      </w:r>
      <w:r w:rsidR="007C3A20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da parte dell’amministrazione di appartenenza del </w:t>
      </w:r>
      <w:r w:rsidR="008B4197">
        <w:rPr>
          <w:rFonts w:asciiTheme="majorHAnsi" w:eastAsia="Times New Roman" w:hAnsiTheme="majorHAnsi" w:cs="Times New Roman"/>
          <w:color w:val="auto"/>
          <w:sz w:val="22"/>
          <w:lang w:bidi="ar-SA"/>
        </w:rPr>
        <w:t>personale collocato in quiescenza.</w:t>
      </w:r>
    </w:p>
    <w:p w:rsidR="00550189" w:rsidRDefault="00550189" w:rsidP="00BA13ED">
      <w:pPr>
        <w:spacing w:line="240" w:lineRule="auto"/>
        <w:ind w:left="0" w:firstLine="0"/>
        <w:jc w:val="left"/>
        <w:rPr>
          <w:rFonts w:asciiTheme="majorHAnsi" w:eastAsia="Times New Roman" w:hAnsiTheme="majorHAnsi" w:cs="Times New Roman"/>
          <w:color w:val="auto"/>
          <w:sz w:val="22"/>
          <w:lang w:bidi="ar-SA"/>
        </w:rPr>
      </w:pP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          </w:t>
      </w:r>
      <w:r w:rsidR="00167301">
        <w:rPr>
          <w:rFonts w:asciiTheme="majorHAnsi" w:eastAsia="Times New Roman" w:hAnsiTheme="majorHAnsi" w:cs="Times New Roman"/>
          <w:color w:val="auto"/>
          <w:sz w:val="22"/>
          <w:lang w:bidi="ar-SA"/>
        </w:rPr>
        <w:t>Se ne dedurrebbe pertanto,</w:t>
      </w:r>
      <w:r w:rsidR="00727059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che seppur le</w:t>
      </w: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lungaggini burocratiche sono ascrivibili</w:t>
      </w:r>
      <w:r w:rsidR="00727059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ad altro ente </w:t>
      </w:r>
      <w:r w:rsidR="00395750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non di meno residue responsabilità sanno da porte in carico </w:t>
      </w: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</w:t>
      </w:r>
      <w:r w:rsidR="00395750">
        <w:rPr>
          <w:rFonts w:asciiTheme="majorHAnsi" w:eastAsia="Times New Roman" w:hAnsiTheme="majorHAnsi" w:cs="Times New Roman"/>
          <w:color w:val="auto"/>
          <w:sz w:val="22"/>
          <w:lang w:bidi="ar-SA"/>
        </w:rPr>
        <w:t>alla</w:t>
      </w:r>
      <w:bookmarkStart w:id="0" w:name="_GoBack"/>
      <w:bookmarkEnd w:id="0"/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nostra Amministrazione che non ha mai attivato una procedura autonoma dei conteggi</w:t>
      </w:r>
      <w:r w:rsidR="00E36450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, cosa peraltro esperita con successo dai nostri omologhi militari, </w:t>
      </w:r>
      <w:r w:rsidR="00BF16E3">
        <w:rPr>
          <w:rFonts w:asciiTheme="majorHAnsi" w:eastAsia="Times New Roman" w:hAnsiTheme="majorHAnsi" w:cs="Times New Roman"/>
          <w:color w:val="auto"/>
          <w:sz w:val="22"/>
          <w:lang w:bidi="ar-SA"/>
        </w:rPr>
        <w:t>cosicché po</w:t>
      </w:r>
      <w:r w:rsidR="00766835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ne in carico </w:t>
      </w:r>
      <w:r w:rsidR="00BF16E3">
        <w:rPr>
          <w:rFonts w:asciiTheme="majorHAnsi" w:eastAsia="Times New Roman" w:hAnsiTheme="majorHAnsi" w:cs="Times New Roman"/>
          <w:color w:val="auto"/>
          <w:sz w:val="22"/>
          <w:lang w:bidi="ar-SA"/>
        </w:rPr>
        <w:t>e</w:t>
      </w:r>
      <w:r w:rsidR="00527C95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sclusivo </w:t>
      </w:r>
      <w:r w:rsidR="00766835">
        <w:rPr>
          <w:rFonts w:asciiTheme="majorHAnsi" w:eastAsia="Times New Roman" w:hAnsiTheme="majorHAnsi" w:cs="Times New Roman"/>
          <w:color w:val="auto"/>
          <w:sz w:val="22"/>
          <w:lang w:bidi="ar-SA"/>
        </w:rPr>
        <w:t>a</w:t>
      </w:r>
      <w:r w:rsidR="00527C95">
        <w:rPr>
          <w:rFonts w:asciiTheme="majorHAnsi" w:eastAsia="Times New Roman" w:hAnsiTheme="majorHAnsi" w:cs="Times New Roman"/>
          <w:color w:val="auto"/>
          <w:sz w:val="22"/>
          <w:lang w:bidi="ar-SA"/>
        </w:rPr>
        <w:t>d INPS</w:t>
      </w:r>
      <w:r w:rsidR="00766835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l’onere della quantificazione, con tempi lunghi, durante i quali il neo-pensionato deve provvedere a vivere e mangiare</w:t>
      </w:r>
      <w:r w:rsidR="00643AD7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in attesa che tutto si compia.</w:t>
      </w:r>
    </w:p>
    <w:p w:rsidR="00DD0311" w:rsidRDefault="00DB1470" w:rsidP="00BA13ED">
      <w:pPr>
        <w:spacing w:line="240" w:lineRule="auto"/>
        <w:ind w:left="0" w:firstLine="0"/>
        <w:jc w:val="left"/>
        <w:rPr>
          <w:rFonts w:asciiTheme="majorHAnsi" w:eastAsia="Times New Roman" w:hAnsiTheme="majorHAnsi" w:cs="Times New Roman"/>
          <w:color w:val="auto"/>
          <w:sz w:val="22"/>
          <w:lang w:bidi="ar-SA"/>
        </w:rPr>
      </w:pP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          Chiediamo pertanto</w:t>
      </w:r>
      <w:r w:rsidR="00FD6B08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una </w:t>
      </w:r>
      <w:r w:rsidR="006D6EDB">
        <w:rPr>
          <w:rFonts w:asciiTheme="majorHAnsi" w:eastAsia="Times New Roman" w:hAnsiTheme="majorHAnsi" w:cs="Times New Roman"/>
          <w:color w:val="auto"/>
          <w:sz w:val="22"/>
          <w:lang w:bidi="ar-SA"/>
        </w:rPr>
        <w:t>valutazione di quanto rappresentato ed un suo autorevole intervento affinché si possano individuare soluzioni al gravissimo disser</w:t>
      </w:r>
      <w:r w:rsidR="001E2DD8">
        <w:rPr>
          <w:rFonts w:asciiTheme="majorHAnsi" w:eastAsia="Times New Roman" w:hAnsiTheme="majorHAnsi" w:cs="Times New Roman"/>
          <w:color w:val="auto"/>
          <w:sz w:val="22"/>
          <w:lang w:bidi="ar-SA"/>
        </w:rPr>
        <w:t>vizio.</w:t>
      </w:r>
    </w:p>
    <w:p w:rsidR="00053C87" w:rsidRPr="00804B23" w:rsidRDefault="004B7737" w:rsidP="006D04F1">
      <w:pPr>
        <w:spacing w:line="240" w:lineRule="auto"/>
        <w:ind w:left="0" w:firstLine="0"/>
        <w:rPr>
          <w:rFonts w:asciiTheme="majorHAnsi" w:eastAsia="Times New Roman" w:hAnsiTheme="majorHAnsi" w:cs="Times New Roman"/>
          <w:color w:val="auto"/>
          <w:sz w:val="22"/>
          <w:lang w:bidi="ar-SA"/>
        </w:rPr>
      </w:pPr>
      <w:r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       </w:t>
      </w:r>
      <w:r w:rsidR="00945094" w:rsidRPr="00804B23">
        <w:rPr>
          <w:rFonts w:asciiTheme="majorHAnsi" w:eastAsia="Times New Roman" w:hAnsiTheme="majorHAnsi" w:cs="Times New Roman"/>
          <w:color w:val="auto"/>
          <w:sz w:val="22"/>
          <w:lang w:bidi="ar-SA"/>
        </w:rPr>
        <w:t xml:space="preserve">   </w:t>
      </w:r>
      <w:r w:rsidR="006D04F1" w:rsidRPr="00804B23">
        <w:rPr>
          <w:rFonts w:asciiTheme="majorHAnsi" w:eastAsia="Times New Roman" w:hAnsiTheme="majorHAnsi" w:cs="Times New Roman"/>
          <w:color w:val="auto"/>
          <w:sz w:val="22"/>
          <w:lang w:bidi="ar-SA"/>
        </w:rPr>
        <w:t>I</w:t>
      </w:r>
      <w:r w:rsidR="00DA5F18" w:rsidRPr="00804B23">
        <w:rPr>
          <w:rFonts w:asciiTheme="majorHAnsi" w:hAnsiTheme="majorHAnsi"/>
          <w:sz w:val="22"/>
        </w:rPr>
        <w:t>n attesa di un cortese cenno di riscontro si porgono distinti saluti.</w:t>
      </w:r>
    </w:p>
    <w:p w:rsidR="00053C87" w:rsidRPr="00804B23" w:rsidRDefault="00053C87">
      <w:pPr>
        <w:spacing w:line="259" w:lineRule="auto"/>
        <w:ind w:left="0" w:firstLine="0"/>
        <w:jc w:val="left"/>
        <w:rPr>
          <w:rFonts w:asciiTheme="majorHAnsi" w:hAnsiTheme="majorHAnsi"/>
          <w:sz w:val="22"/>
        </w:rPr>
      </w:pPr>
    </w:p>
    <w:p w:rsidR="00954E94" w:rsidRPr="00804B23" w:rsidRDefault="00954E94">
      <w:pPr>
        <w:spacing w:line="259" w:lineRule="auto"/>
        <w:ind w:left="0" w:firstLine="0"/>
        <w:jc w:val="left"/>
        <w:rPr>
          <w:rFonts w:asciiTheme="majorHAnsi" w:hAnsiTheme="majorHAnsi"/>
          <w:sz w:val="22"/>
        </w:rPr>
      </w:pPr>
    </w:p>
    <w:p w:rsidR="00053C87" w:rsidRPr="00804B23" w:rsidRDefault="00115EC6" w:rsidP="00954E94">
      <w:pPr>
        <w:spacing w:line="259" w:lineRule="auto"/>
        <w:ind w:left="0" w:firstLine="0"/>
        <w:jc w:val="right"/>
        <w:rPr>
          <w:rFonts w:asciiTheme="majorHAnsi" w:hAnsiTheme="majorHAnsi"/>
          <w:sz w:val="22"/>
        </w:rPr>
      </w:pPr>
      <w:r w:rsidRPr="00804B23">
        <w:rPr>
          <w:rFonts w:asciiTheme="majorHAnsi" w:hAnsiTheme="majorHAnsi"/>
          <w:sz w:val="22"/>
        </w:rPr>
        <w:t xml:space="preserve">Il Segretario Generale </w:t>
      </w:r>
      <w:r w:rsidR="00EB4BA7" w:rsidRPr="00804B23">
        <w:rPr>
          <w:rFonts w:asciiTheme="majorHAnsi" w:hAnsiTheme="majorHAnsi"/>
          <w:sz w:val="22"/>
        </w:rPr>
        <w:t>Nazionale</w:t>
      </w:r>
    </w:p>
    <w:p w:rsidR="00053C87" w:rsidRPr="00804B23" w:rsidRDefault="00EB4BA7" w:rsidP="00954E94">
      <w:pPr>
        <w:spacing w:line="259" w:lineRule="auto"/>
        <w:ind w:left="5664" w:right="60" w:firstLine="708"/>
        <w:jc w:val="center"/>
        <w:rPr>
          <w:rFonts w:asciiTheme="majorHAnsi" w:hAnsiTheme="majorHAnsi"/>
          <w:sz w:val="22"/>
        </w:rPr>
      </w:pPr>
      <w:r w:rsidRPr="00804B23">
        <w:rPr>
          <w:rFonts w:asciiTheme="majorHAnsi" w:hAnsiTheme="majorHAnsi"/>
          <w:b/>
          <w:i/>
          <w:sz w:val="22"/>
        </w:rPr>
        <w:t>Cesario</w:t>
      </w:r>
      <w:r w:rsidR="00933C73" w:rsidRPr="00804B23">
        <w:rPr>
          <w:rFonts w:asciiTheme="majorHAnsi" w:hAnsiTheme="majorHAnsi"/>
          <w:b/>
          <w:i/>
          <w:sz w:val="22"/>
        </w:rPr>
        <w:t xml:space="preserve"> BORTONE</w:t>
      </w:r>
    </w:p>
    <w:p w:rsidR="00053C87" w:rsidRPr="00804B23" w:rsidRDefault="00954E94" w:rsidP="00954E94">
      <w:pPr>
        <w:spacing w:line="259" w:lineRule="auto"/>
        <w:ind w:left="5664" w:firstLine="708"/>
        <w:jc w:val="center"/>
        <w:rPr>
          <w:rFonts w:asciiTheme="majorHAnsi" w:hAnsiTheme="majorHAnsi"/>
          <w:sz w:val="22"/>
        </w:rPr>
      </w:pPr>
      <w:r w:rsidRPr="00804B23">
        <w:rPr>
          <w:rFonts w:asciiTheme="majorHAnsi" w:hAnsiTheme="majorHAnsi"/>
          <w:i/>
          <w:sz w:val="22"/>
        </w:rPr>
        <w:t>(firmato agli atti di questo ufficio)</w:t>
      </w:r>
    </w:p>
    <w:sectPr w:rsidR="00053C87" w:rsidRPr="00804B23" w:rsidSect="00054622">
      <w:pgSz w:w="11906" w:h="16838"/>
      <w:pgMar w:top="713" w:right="1071" w:bottom="44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87"/>
    <w:rsid w:val="0001222C"/>
    <w:rsid w:val="00017BB2"/>
    <w:rsid w:val="00026AC8"/>
    <w:rsid w:val="00035368"/>
    <w:rsid w:val="00043DAC"/>
    <w:rsid w:val="00053C87"/>
    <w:rsid w:val="00054622"/>
    <w:rsid w:val="00061599"/>
    <w:rsid w:val="00065552"/>
    <w:rsid w:val="000965A5"/>
    <w:rsid w:val="000A25CE"/>
    <w:rsid w:val="000A46C4"/>
    <w:rsid w:val="000D2C70"/>
    <w:rsid w:val="000D485E"/>
    <w:rsid w:val="001135A4"/>
    <w:rsid w:val="001143C7"/>
    <w:rsid w:val="00115EC6"/>
    <w:rsid w:val="00123EA6"/>
    <w:rsid w:val="001345FC"/>
    <w:rsid w:val="00135625"/>
    <w:rsid w:val="00140EDC"/>
    <w:rsid w:val="001442E1"/>
    <w:rsid w:val="001643B3"/>
    <w:rsid w:val="00167301"/>
    <w:rsid w:val="00175CB3"/>
    <w:rsid w:val="00177EFF"/>
    <w:rsid w:val="001906FA"/>
    <w:rsid w:val="001C0E4F"/>
    <w:rsid w:val="001E2DD8"/>
    <w:rsid w:val="001F123A"/>
    <w:rsid w:val="001F4B3D"/>
    <w:rsid w:val="00210C22"/>
    <w:rsid w:val="002176B8"/>
    <w:rsid w:val="0022243E"/>
    <w:rsid w:val="00235F9D"/>
    <w:rsid w:val="00236656"/>
    <w:rsid w:val="00236EE0"/>
    <w:rsid w:val="00255904"/>
    <w:rsid w:val="00255DD5"/>
    <w:rsid w:val="0025759E"/>
    <w:rsid w:val="0026450F"/>
    <w:rsid w:val="002660CE"/>
    <w:rsid w:val="002768FA"/>
    <w:rsid w:val="002769B0"/>
    <w:rsid w:val="002942F7"/>
    <w:rsid w:val="00295810"/>
    <w:rsid w:val="002A21AC"/>
    <w:rsid w:val="002A745D"/>
    <w:rsid w:val="002B59DB"/>
    <w:rsid w:val="002C1F8E"/>
    <w:rsid w:val="002C5A97"/>
    <w:rsid w:val="00300001"/>
    <w:rsid w:val="00313098"/>
    <w:rsid w:val="00320455"/>
    <w:rsid w:val="0032428E"/>
    <w:rsid w:val="00327D1A"/>
    <w:rsid w:val="003373A1"/>
    <w:rsid w:val="0034079E"/>
    <w:rsid w:val="00363B7C"/>
    <w:rsid w:val="00381190"/>
    <w:rsid w:val="00395750"/>
    <w:rsid w:val="003A407A"/>
    <w:rsid w:val="003A71DF"/>
    <w:rsid w:val="003C142F"/>
    <w:rsid w:val="003E5DF8"/>
    <w:rsid w:val="00464E35"/>
    <w:rsid w:val="00465F09"/>
    <w:rsid w:val="004A685E"/>
    <w:rsid w:val="004B58D6"/>
    <w:rsid w:val="004B7737"/>
    <w:rsid w:val="004C3AF5"/>
    <w:rsid w:val="004C6F10"/>
    <w:rsid w:val="004D7D70"/>
    <w:rsid w:val="004E1102"/>
    <w:rsid w:val="004E4218"/>
    <w:rsid w:val="005009BE"/>
    <w:rsid w:val="00513FA8"/>
    <w:rsid w:val="00520F4A"/>
    <w:rsid w:val="00525924"/>
    <w:rsid w:val="00525F68"/>
    <w:rsid w:val="00527C95"/>
    <w:rsid w:val="00550189"/>
    <w:rsid w:val="00552328"/>
    <w:rsid w:val="00587401"/>
    <w:rsid w:val="0059019C"/>
    <w:rsid w:val="00593B5D"/>
    <w:rsid w:val="0059568C"/>
    <w:rsid w:val="0059695D"/>
    <w:rsid w:val="005A1611"/>
    <w:rsid w:val="005A7BD6"/>
    <w:rsid w:val="005B6E54"/>
    <w:rsid w:val="005D0064"/>
    <w:rsid w:val="00610DF2"/>
    <w:rsid w:val="006256DE"/>
    <w:rsid w:val="00643AD7"/>
    <w:rsid w:val="00650241"/>
    <w:rsid w:val="00651650"/>
    <w:rsid w:val="00660B24"/>
    <w:rsid w:val="00667393"/>
    <w:rsid w:val="00685E87"/>
    <w:rsid w:val="00692AD0"/>
    <w:rsid w:val="006A18BC"/>
    <w:rsid w:val="006B38E1"/>
    <w:rsid w:val="006B6CF6"/>
    <w:rsid w:val="006C62A3"/>
    <w:rsid w:val="006D04F1"/>
    <w:rsid w:val="006D6EDB"/>
    <w:rsid w:val="007039C3"/>
    <w:rsid w:val="00721770"/>
    <w:rsid w:val="00727059"/>
    <w:rsid w:val="00734B47"/>
    <w:rsid w:val="007511AC"/>
    <w:rsid w:val="007521B2"/>
    <w:rsid w:val="00756D8B"/>
    <w:rsid w:val="00761EA0"/>
    <w:rsid w:val="00766835"/>
    <w:rsid w:val="00785BD2"/>
    <w:rsid w:val="00793BD3"/>
    <w:rsid w:val="007C0B4A"/>
    <w:rsid w:val="007C3A20"/>
    <w:rsid w:val="00804B23"/>
    <w:rsid w:val="00836689"/>
    <w:rsid w:val="00841E40"/>
    <w:rsid w:val="00873C97"/>
    <w:rsid w:val="00874D0F"/>
    <w:rsid w:val="00890BD9"/>
    <w:rsid w:val="008B4197"/>
    <w:rsid w:val="008C43F6"/>
    <w:rsid w:val="008C5BEF"/>
    <w:rsid w:val="008D2312"/>
    <w:rsid w:val="008D6215"/>
    <w:rsid w:val="008E5DC6"/>
    <w:rsid w:val="00900758"/>
    <w:rsid w:val="009112D5"/>
    <w:rsid w:val="009115F5"/>
    <w:rsid w:val="00933C73"/>
    <w:rsid w:val="00940013"/>
    <w:rsid w:val="00945094"/>
    <w:rsid w:val="00954E94"/>
    <w:rsid w:val="00966A18"/>
    <w:rsid w:val="00974A22"/>
    <w:rsid w:val="00977881"/>
    <w:rsid w:val="0098192C"/>
    <w:rsid w:val="009B7F24"/>
    <w:rsid w:val="009D0CC5"/>
    <w:rsid w:val="009E3992"/>
    <w:rsid w:val="009E5989"/>
    <w:rsid w:val="009F247A"/>
    <w:rsid w:val="009F4CD5"/>
    <w:rsid w:val="00A17EF1"/>
    <w:rsid w:val="00A32502"/>
    <w:rsid w:val="00A375FC"/>
    <w:rsid w:val="00A37888"/>
    <w:rsid w:val="00A4450D"/>
    <w:rsid w:val="00A52849"/>
    <w:rsid w:val="00A52B1F"/>
    <w:rsid w:val="00A55791"/>
    <w:rsid w:val="00A56E1B"/>
    <w:rsid w:val="00A62C98"/>
    <w:rsid w:val="00A67A97"/>
    <w:rsid w:val="00A864B8"/>
    <w:rsid w:val="00A91157"/>
    <w:rsid w:val="00A9750B"/>
    <w:rsid w:val="00AD7994"/>
    <w:rsid w:val="00AE2B72"/>
    <w:rsid w:val="00B16B31"/>
    <w:rsid w:val="00B32EA4"/>
    <w:rsid w:val="00B44A47"/>
    <w:rsid w:val="00B52F51"/>
    <w:rsid w:val="00B5765B"/>
    <w:rsid w:val="00B673C2"/>
    <w:rsid w:val="00B844C0"/>
    <w:rsid w:val="00BA0A2E"/>
    <w:rsid w:val="00BA0E9E"/>
    <w:rsid w:val="00BA13ED"/>
    <w:rsid w:val="00BB2B1A"/>
    <w:rsid w:val="00BB71A1"/>
    <w:rsid w:val="00BC196D"/>
    <w:rsid w:val="00BC7D3D"/>
    <w:rsid w:val="00BD7D1E"/>
    <w:rsid w:val="00BF16E3"/>
    <w:rsid w:val="00BF1916"/>
    <w:rsid w:val="00BF2DB2"/>
    <w:rsid w:val="00C07E90"/>
    <w:rsid w:val="00C21F18"/>
    <w:rsid w:val="00C3040E"/>
    <w:rsid w:val="00C30F51"/>
    <w:rsid w:val="00C4534E"/>
    <w:rsid w:val="00C45DC9"/>
    <w:rsid w:val="00C47D08"/>
    <w:rsid w:val="00C55018"/>
    <w:rsid w:val="00C6537A"/>
    <w:rsid w:val="00C72B7F"/>
    <w:rsid w:val="00C869AB"/>
    <w:rsid w:val="00C94455"/>
    <w:rsid w:val="00C96F17"/>
    <w:rsid w:val="00CA5CCF"/>
    <w:rsid w:val="00CA7A2E"/>
    <w:rsid w:val="00CB261B"/>
    <w:rsid w:val="00CC79C7"/>
    <w:rsid w:val="00CD1F75"/>
    <w:rsid w:val="00CD22D9"/>
    <w:rsid w:val="00CE2572"/>
    <w:rsid w:val="00CE2A44"/>
    <w:rsid w:val="00CF652A"/>
    <w:rsid w:val="00D1178E"/>
    <w:rsid w:val="00D335E8"/>
    <w:rsid w:val="00D52FE0"/>
    <w:rsid w:val="00D55EE2"/>
    <w:rsid w:val="00D571F0"/>
    <w:rsid w:val="00D632ED"/>
    <w:rsid w:val="00D77B63"/>
    <w:rsid w:val="00D80F51"/>
    <w:rsid w:val="00DA5F18"/>
    <w:rsid w:val="00DA755D"/>
    <w:rsid w:val="00DB1470"/>
    <w:rsid w:val="00DC7035"/>
    <w:rsid w:val="00DD0311"/>
    <w:rsid w:val="00DD2613"/>
    <w:rsid w:val="00DD4A2B"/>
    <w:rsid w:val="00DE3D47"/>
    <w:rsid w:val="00DE4F8E"/>
    <w:rsid w:val="00DF57B2"/>
    <w:rsid w:val="00E03FE7"/>
    <w:rsid w:val="00E1200A"/>
    <w:rsid w:val="00E1273E"/>
    <w:rsid w:val="00E16DFD"/>
    <w:rsid w:val="00E27C4A"/>
    <w:rsid w:val="00E27DDC"/>
    <w:rsid w:val="00E346FE"/>
    <w:rsid w:val="00E36450"/>
    <w:rsid w:val="00E41C6E"/>
    <w:rsid w:val="00E54138"/>
    <w:rsid w:val="00E77741"/>
    <w:rsid w:val="00EB4BA7"/>
    <w:rsid w:val="00EE2188"/>
    <w:rsid w:val="00EE24C8"/>
    <w:rsid w:val="00EF3548"/>
    <w:rsid w:val="00F064EC"/>
    <w:rsid w:val="00F31A43"/>
    <w:rsid w:val="00F442A0"/>
    <w:rsid w:val="00F52CF6"/>
    <w:rsid w:val="00F56ABD"/>
    <w:rsid w:val="00F87D16"/>
    <w:rsid w:val="00FD6B08"/>
    <w:rsid w:val="00FE55D1"/>
    <w:rsid w:val="00FF0E27"/>
    <w:rsid w:val="00FF3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FE4B"/>
  <w15:docId w15:val="{47B291F9-3D8A-A24C-BF95-D3FB63CE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622"/>
    <w:pPr>
      <w:spacing w:after="0" w:line="249" w:lineRule="auto"/>
      <w:ind w:left="10" w:hanging="10"/>
      <w:jc w:val="both"/>
    </w:pPr>
    <w:rPr>
      <w:rFonts w:ascii="Cambria" w:eastAsia="Cambria" w:hAnsi="Cambria" w:cs="Cambria"/>
      <w:color w:val="000000"/>
      <w:sz w:val="26"/>
      <w:lang w:bidi="it-IT"/>
    </w:rPr>
  </w:style>
  <w:style w:type="paragraph" w:styleId="Titolo1">
    <w:name w:val="heading 1"/>
    <w:next w:val="Normale"/>
    <w:link w:val="Titolo1Carattere"/>
    <w:uiPriority w:val="9"/>
    <w:qFormat/>
    <w:rsid w:val="00054622"/>
    <w:pPr>
      <w:keepNext/>
      <w:keepLines/>
      <w:spacing w:after="0"/>
      <w:outlineLvl w:val="0"/>
    </w:pPr>
    <w:rPr>
      <w:rFonts w:ascii="Verdana" w:eastAsia="Verdana" w:hAnsi="Verdana" w:cs="Verdana"/>
      <w:b/>
      <w:color w:val="17365D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54622"/>
    <w:rPr>
      <w:rFonts w:ascii="Verdana" w:eastAsia="Verdana" w:hAnsi="Verdana" w:cs="Verdana"/>
      <w:b/>
      <w:color w:val="17365D"/>
      <w:sz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E94"/>
    <w:rPr>
      <w:rFonts w:ascii="Tahoma" w:eastAsia="Cambria" w:hAnsi="Tahoma" w:cs="Tahoma"/>
      <w:color w:val="000000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.</dc:creator>
  <cp:lastModifiedBy>393489039966</cp:lastModifiedBy>
  <cp:revision>52</cp:revision>
  <cp:lastPrinted>2020-03-13T11:27:00Z</cp:lastPrinted>
  <dcterms:created xsi:type="dcterms:W3CDTF">2020-05-13T14:38:00Z</dcterms:created>
  <dcterms:modified xsi:type="dcterms:W3CDTF">2020-05-13T16:38:00Z</dcterms:modified>
</cp:coreProperties>
</file>